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757D" w14:textId="14A47EC9" w:rsidR="00C70F7C" w:rsidRPr="00C70F7C" w:rsidRDefault="00C70F7C" w:rsidP="00C70F7C">
      <w:pPr>
        <w:pStyle w:val="ListParagraph"/>
        <w:jc w:val="center"/>
        <w:rPr>
          <w:b/>
          <w:bCs/>
          <w:sz w:val="40"/>
          <w:szCs w:val="40"/>
        </w:rPr>
      </w:pPr>
      <w:r w:rsidRPr="00C70F7C">
        <w:rPr>
          <w:b/>
          <w:bCs/>
          <w:sz w:val="40"/>
          <w:szCs w:val="40"/>
        </w:rPr>
        <w:t xml:space="preserve">Cause for Termination </w:t>
      </w:r>
    </w:p>
    <w:p w14:paraId="614EF75B" w14:textId="00C176C4" w:rsidR="00C70F7C" w:rsidRPr="00C70F7C" w:rsidRDefault="00C70F7C" w:rsidP="00C70F7C">
      <w:pPr>
        <w:pStyle w:val="ListParagraph"/>
        <w:jc w:val="center"/>
        <w:rPr>
          <w:b/>
          <w:bCs/>
          <w:sz w:val="28"/>
          <w:szCs w:val="28"/>
        </w:rPr>
      </w:pPr>
      <w:r w:rsidRPr="00C70F7C">
        <w:rPr>
          <w:b/>
          <w:bCs/>
          <w:sz w:val="28"/>
          <w:szCs w:val="28"/>
        </w:rPr>
        <w:t xml:space="preserve">School Code - </w:t>
      </w:r>
      <w:r w:rsidRPr="00C70F7C">
        <w:rPr>
          <w:b/>
          <w:bCs/>
          <w:sz w:val="28"/>
          <w:szCs w:val="28"/>
        </w:rPr>
        <w:t>Section 11-1122</w:t>
      </w:r>
    </w:p>
    <w:p w14:paraId="18F5F819" w14:textId="2F3BA815" w:rsidR="00C70F7C" w:rsidRDefault="00C70F7C" w:rsidP="00C70F7C">
      <w:pPr>
        <w:pStyle w:val="ListParagraph"/>
        <w:jc w:val="center"/>
        <w:rPr>
          <w:b/>
          <w:bCs/>
          <w:sz w:val="24"/>
          <w:szCs w:val="24"/>
        </w:rPr>
      </w:pPr>
    </w:p>
    <w:p w14:paraId="1EABFA2C" w14:textId="77777777" w:rsidR="00C70F7C" w:rsidRPr="00E93DC8" w:rsidRDefault="00C70F7C" w:rsidP="00C70F7C">
      <w:pPr>
        <w:pStyle w:val="ListParagraph"/>
        <w:jc w:val="center"/>
        <w:rPr>
          <w:b/>
          <w:bCs/>
          <w:sz w:val="24"/>
          <w:szCs w:val="24"/>
        </w:rPr>
      </w:pPr>
    </w:p>
    <w:p w14:paraId="13862682" w14:textId="77777777" w:rsidR="00C70F7C" w:rsidRPr="00C70F7C" w:rsidRDefault="00C70F7C" w:rsidP="00C70F7C">
      <w:pPr>
        <w:pStyle w:val="ListParagraph"/>
        <w:numPr>
          <w:ilvl w:val="0"/>
          <w:numId w:val="3"/>
        </w:numPr>
        <w:rPr>
          <w:sz w:val="28"/>
          <w:szCs w:val="28"/>
        </w:rPr>
      </w:pPr>
      <w:r w:rsidRPr="00C70F7C">
        <w:rPr>
          <w:sz w:val="28"/>
          <w:szCs w:val="28"/>
        </w:rPr>
        <w:t>Immorality</w:t>
      </w:r>
    </w:p>
    <w:p w14:paraId="5E230A76" w14:textId="77777777" w:rsidR="00C70F7C" w:rsidRPr="00C70F7C" w:rsidRDefault="00C70F7C" w:rsidP="00C70F7C">
      <w:pPr>
        <w:pStyle w:val="ListParagraph"/>
        <w:numPr>
          <w:ilvl w:val="0"/>
          <w:numId w:val="3"/>
        </w:numPr>
        <w:rPr>
          <w:sz w:val="28"/>
          <w:szCs w:val="28"/>
        </w:rPr>
      </w:pPr>
      <w:r w:rsidRPr="00C70F7C">
        <w:rPr>
          <w:sz w:val="28"/>
          <w:szCs w:val="28"/>
        </w:rPr>
        <w:t>Incompetency</w:t>
      </w:r>
    </w:p>
    <w:p w14:paraId="0B652965" w14:textId="77777777" w:rsidR="00C70F7C" w:rsidRPr="00C70F7C" w:rsidRDefault="00C70F7C" w:rsidP="00C70F7C">
      <w:pPr>
        <w:pStyle w:val="ListParagraph"/>
        <w:numPr>
          <w:ilvl w:val="0"/>
          <w:numId w:val="3"/>
        </w:numPr>
        <w:rPr>
          <w:sz w:val="28"/>
          <w:szCs w:val="28"/>
        </w:rPr>
      </w:pPr>
      <w:r w:rsidRPr="00C70F7C">
        <w:rPr>
          <w:sz w:val="28"/>
          <w:szCs w:val="28"/>
        </w:rPr>
        <w:t xml:space="preserve">Unsatisfactory Performance </w:t>
      </w:r>
    </w:p>
    <w:p w14:paraId="359D3E39" w14:textId="77777777" w:rsidR="00C70F7C" w:rsidRPr="00C70F7C" w:rsidRDefault="00C70F7C" w:rsidP="00C70F7C">
      <w:pPr>
        <w:pStyle w:val="ListParagraph"/>
        <w:numPr>
          <w:ilvl w:val="1"/>
          <w:numId w:val="3"/>
        </w:numPr>
        <w:rPr>
          <w:sz w:val="28"/>
          <w:szCs w:val="28"/>
        </w:rPr>
      </w:pPr>
      <w:r w:rsidRPr="00C70F7C">
        <w:rPr>
          <w:sz w:val="28"/>
          <w:szCs w:val="28"/>
        </w:rPr>
        <w:t xml:space="preserve">Two consecutive ratings of performance </w:t>
      </w:r>
    </w:p>
    <w:p w14:paraId="4AE317BE" w14:textId="34B24210" w:rsidR="00C70F7C" w:rsidRPr="00C70F7C" w:rsidRDefault="00C70F7C" w:rsidP="00C70F7C">
      <w:pPr>
        <w:pStyle w:val="ListParagraph"/>
        <w:numPr>
          <w:ilvl w:val="1"/>
          <w:numId w:val="3"/>
        </w:numPr>
        <w:rPr>
          <w:sz w:val="28"/>
          <w:szCs w:val="28"/>
        </w:rPr>
      </w:pPr>
      <w:r w:rsidRPr="00C70F7C">
        <w:rPr>
          <w:sz w:val="28"/>
          <w:szCs w:val="28"/>
        </w:rPr>
        <w:t>Not less than 4 months apart</w:t>
      </w:r>
    </w:p>
    <w:p w14:paraId="5DCC89E7" w14:textId="77777777" w:rsidR="00C70F7C" w:rsidRPr="00C70F7C" w:rsidRDefault="00C70F7C" w:rsidP="00C70F7C">
      <w:pPr>
        <w:pStyle w:val="ListParagraph"/>
        <w:numPr>
          <w:ilvl w:val="0"/>
          <w:numId w:val="4"/>
        </w:numPr>
        <w:rPr>
          <w:sz w:val="28"/>
          <w:szCs w:val="28"/>
        </w:rPr>
      </w:pPr>
      <w:r w:rsidRPr="00C70F7C">
        <w:rPr>
          <w:sz w:val="28"/>
          <w:szCs w:val="28"/>
        </w:rPr>
        <w:t>Intemperance – lack of moderation or restraint</w:t>
      </w:r>
    </w:p>
    <w:p w14:paraId="30124866" w14:textId="77777777" w:rsidR="00C70F7C" w:rsidRPr="00C70F7C" w:rsidRDefault="00C70F7C" w:rsidP="00C70F7C">
      <w:pPr>
        <w:pStyle w:val="ListParagraph"/>
        <w:numPr>
          <w:ilvl w:val="0"/>
          <w:numId w:val="4"/>
        </w:numPr>
        <w:rPr>
          <w:sz w:val="28"/>
          <w:szCs w:val="28"/>
        </w:rPr>
      </w:pPr>
      <w:r w:rsidRPr="00C70F7C">
        <w:rPr>
          <w:sz w:val="28"/>
          <w:szCs w:val="28"/>
        </w:rPr>
        <w:t>Cruelty</w:t>
      </w:r>
    </w:p>
    <w:p w14:paraId="53C349D2" w14:textId="77777777" w:rsidR="00C70F7C" w:rsidRPr="00C70F7C" w:rsidRDefault="00C70F7C" w:rsidP="00C70F7C">
      <w:pPr>
        <w:pStyle w:val="ListParagraph"/>
        <w:numPr>
          <w:ilvl w:val="0"/>
          <w:numId w:val="4"/>
        </w:numPr>
        <w:rPr>
          <w:sz w:val="28"/>
          <w:szCs w:val="28"/>
        </w:rPr>
      </w:pPr>
      <w:r w:rsidRPr="00C70F7C">
        <w:rPr>
          <w:sz w:val="28"/>
          <w:szCs w:val="28"/>
        </w:rPr>
        <w:t>Persistent negligence in the performance of duties</w:t>
      </w:r>
    </w:p>
    <w:p w14:paraId="556A89AA" w14:textId="77777777" w:rsidR="00C70F7C" w:rsidRPr="00C70F7C" w:rsidRDefault="00C70F7C" w:rsidP="00C70F7C">
      <w:pPr>
        <w:pStyle w:val="ListParagraph"/>
        <w:numPr>
          <w:ilvl w:val="0"/>
          <w:numId w:val="4"/>
        </w:numPr>
        <w:rPr>
          <w:sz w:val="28"/>
          <w:szCs w:val="28"/>
        </w:rPr>
      </w:pPr>
      <w:r w:rsidRPr="00C70F7C">
        <w:rPr>
          <w:sz w:val="28"/>
          <w:szCs w:val="28"/>
        </w:rPr>
        <w:t>Willful neglect of duties</w:t>
      </w:r>
    </w:p>
    <w:p w14:paraId="4CC3C989" w14:textId="77777777" w:rsidR="00C70F7C" w:rsidRPr="00C70F7C" w:rsidRDefault="00C70F7C" w:rsidP="00C70F7C">
      <w:pPr>
        <w:pStyle w:val="ListParagraph"/>
        <w:numPr>
          <w:ilvl w:val="0"/>
          <w:numId w:val="4"/>
        </w:numPr>
        <w:rPr>
          <w:sz w:val="28"/>
          <w:szCs w:val="28"/>
        </w:rPr>
      </w:pPr>
      <w:r w:rsidRPr="00C70F7C">
        <w:rPr>
          <w:sz w:val="28"/>
          <w:szCs w:val="28"/>
        </w:rPr>
        <w:t>Physical or mental disability as documented by competent medical evidence, which after reasonable accommodation of such disability as required by law substantially interferes with the employee’s ability to perform the essential function of his/her employment</w:t>
      </w:r>
    </w:p>
    <w:p w14:paraId="217757AC" w14:textId="77777777" w:rsidR="00C70F7C" w:rsidRPr="00C70F7C" w:rsidRDefault="00C70F7C" w:rsidP="00C70F7C">
      <w:pPr>
        <w:pStyle w:val="ListParagraph"/>
        <w:numPr>
          <w:ilvl w:val="0"/>
          <w:numId w:val="4"/>
        </w:numPr>
        <w:rPr>
          <w:sz w:val="28"/>
          <w:szCs w:val="28"/>
        </w:rPr>
      </w:pPr>
      <w:r w:rsidRPr="00C70F7C">
        <w:rPr>
          <w:sz w:val="28"/>
          <w:szCs w:val="28"/>
        </w:rPr>
        <w:t>Advocation of or participating in un-American or subversive doctrines</w:t>
      </w:r>
    </w:p>
    <w:p w14:paraId="2F8EFE21" w14:textId="77777777" w:rsidR="00C70F7C" w:rsidRPr="00C70F7C" w:rsidRDefault="00C70F7C" w:rsidP="00C70F7C">
      <w:pPr>
        <w:pStyle w:val="ListParagraph"/>
        <w:numPr>
          <w:ilvl w:val="0"/>
          <w:numId w:val="4"/>
        </w:numPr>
        <w:rPr>
          <w:sz w:val="28"/>
          <w:szCs w:val="28"/>
        </w:rPr>
      </w:pPr>
      <w:r w:rsidRPr="00C70F7C">
        <w:rPr>
          <w:sz w:val="28"/>
          <w:szCs w:val="28"/>
        </w:rPr>
        <w:t>Conviction of a felony or acceptance of a guilty plea</w:t>
      </w:r>
    </w:p>
    <w:p w14:paraId="78678B41" w14:textId="77777777" w:rsidR="00C70F7C" w:rsidRPr="00C70F7C" w:rsidRDefault="00C70F7C" w:rsidP="00C70F7C">
      <w:pPr>
        <w:pStyle w:val="ListParagraph"/>
        <w:numPr>
          <w:ilvl w:val="0"/>
          <w:numId w:val="4"/>
        </w:numPr>
        <w:rPr>
          <w:sz w:val="28"/>
          <w:szCs w:val="28"/>
        </w:rPr>
      </w:pPr>
      <w:r w:rsidRPr="00C70F7C">
        <w:rPr>
          <w:sz w:val="28"/>
          <w:szCs w:val="28"/>
        </w:rPr>
        <w:t>Persistent and willful violation of or failure to comply with school laws of the Commonwealth</w:t>
      </w:r>
    </w:p>
    <w:p w14:paraId="42D1AC08" w14:textId="77777777" w:rsidR="00C70F7C" w:rsidRPr="00C70F7C" w:rsidRDefault="00C70F7C" w:rsidP="00C70F7C">
      <w:pPr>
        <w:pStyle w:val="ListParagraph"/>
        <w:numPr>
          <w:ilvl w:val="1"/>
          <w:numId w:val="4"/>
        </w:numPr>
        <w:rPr>
          <w:sz w:val="28"/>
          <w:szCs w:val="28"/>
        </w:rPr>
      </w:pPr>
      <w:r w:rsidRPr="00C70F7C">
        <w:rPr>
          <w:sz w:val="28"/>
          <w:szCs w:val="28"/>
        </w:rPr>
        <w:t>Official directives</w:t>
      </w:r>
    </w:p>
    <w:p w14:paraId="3577985E" w14:textId="1A6C2B9B" w:rsidR="00C70F7C" w:rsidRPr="00C70F7C" w:rsidRDefault="00C70F7C" w:rsidP="00C70F7C">
      <w:pPr>
        <w:pStyle w:val="ListParagraph"/>
        <w:numPr>
          <w:ilvl w:val="1"/>
          <w:numId w:val="4"/>
        </w:numPr>
        <w:rPr>
          <w:sz w:val="28"/>
          <w:szCs w:val="28"/>
        </w:rPr>
      </w:pPr>
      <w:r w:rsidRPr="00C70F7C">
        <w:rPr>
          <w:sz w:val="28"/>
          <w:szCs w:val="28"/>
        </w:rPr>
        <w:t>Established policy of the board of directors</w:t>
      </w:r>
    </w:p>
    <w:p w14:paraId="305F8715" w14:textId="77777777" w:rsidR="00C565D2" w:rsidRDefault="00C565D2"/>
    <w:sectPr w:rsidR="00C5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69F"/>
    <w:multiLevelType w:val="hybridMultilevel"/>
    <w:tmpl w:val="1EB0B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20D08"/>
    <w:multiLevelType w:val="hybridMultilevel"/>
    <w:tmpl w:val="4844C6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68E4"/>
    <w:multiLevelType w:val="hybridMultilevel"/>
    <w:tmpl w:val="B31815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D791F"/>
    <w:multiLevelType w:val="hybridMultilevel"/>
    <w:tmpl w:val="D5827BF4"/>
    <w:lvl w:ilvl="0" w:tplc="648CCE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802623">
    <w:abstractNumId w:val="3"/>
  </w:num>
  <w:num w:numId="2" w16cid:durableId="287274332">
    <w:abstractNumId w:val="0"/>
  </w:num>
  <w:num w:numId="3" w16cid:durableId="1832212843">
    <w:abstractNumId w:val="2"/>
  </w:num>
  <w:num w:numId="4" w16cid:durableId="756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C"/>
    <w:rsid w:val="00C565D2"/>
    <w:rsid w:val="00C70F7C"/>
    <w:rsid w:val="00E7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6F45"/>
  <w15:chartTrackingRefBased/>
  <w15:docId w15:val="{F247C3C2-3C0F-422C-A82D-FB501731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Witmer</dc:creator>
  <cp:keywords/>
  <dc:description/>
  <cp:lastModifiedBy>Gerald Witmer</cp:lastModifiedBy>
  <cp:revision>2</cp:revision>
  <cp:lastPrinted>2022-12-19T20:10:00Z</cp:lastPrinted>
  <dcterms:created xsi:type="dcterms:W3CDTF">2022-12-19T20:05:00Z</dcterms:created>
  <dcterms:modified xsi:type="dcterms:W3CDTF">2022-12-19T20:10:00Z</dcterms:modified>
</cp:coreProperties>
</file>